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87" w:rsidRPr="002E5F93" w:rsidRDefault="00C23187" w:rsidP="006F1286">
      <w:pPr>
        <w:spacing w:line="276" w:lineRule="auto"/>
      </w:pPr>
    </w:p>
    <w:p w:rsidR="00C23187" w:rsidRPr="002E5F93" w:rsidRDefault="00C23187" w:rsidP="006F1286">
      <w:pPr>
        <w:spacing w:line="276" w:lineRule="auto"/>
        <w:jc w:val="both"/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Default="00C23187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Default="006F1286" w:rsidP="006F1286">
      <w:pPr>
        <w:spacing w:line="276" w:lineRule="auto"/>
        <w:jc w:val="center"/>
        <w:rPr>
          <w:b/>
        </w:rPr>
      </w:pPr>
    </w:p>
    <w:p w:rsidR="006F1286" w:rsidRPr="002E5F93" w:rsidRDefault="006F1286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6F1286" w:rsidRDefault="00C23187" w:rsidP="006F1286">
      <w:pPr>
        <w:spacing w:line="276" w:lineRule="auto"/>
        <w:jc w:val="center"/>
        <w:rPr>
          <w:b/>
          <w:sz w:val="32"/>
          <w:szCs w:val="32"/>
        </w:rPr>
      </w:pPr>
      <w:r w:rsidRPr="006F1286">
        <w:rPr>
          <w:b/>
          <w:sz w:val="32"/>
          <w:szCs w:val="32"/>
        </w:rPr>
        <w:t xml:space="preserve">INFORMACJA </w:t>
      </w:r>
    </w:p>
    <w:p w:rsidR="00C23187" w:rsidRPr="006F1286" w:rsidRDefault="00C23187" w:rsidP="006F1286">
      <w:pPr>
        <w:spacing w:line="276" w:lineRule="auto"/>
        <w:jc w:val="center"/>
        <w:rPr>
          <w:b/>
          <w:sz w:val="32"/>
          <w:szCs w:val="32"/>
        </w:rPr>
      </w:pPr>
      <w:r w:rsidRPr="006F1286">
        <w:rPr>
          <w:b/>
          <w:sz w:val="32"/>
          <w:szCs w:val="32"/>
        </w:rPr>
        <w:t>O POLITYKACH POLITYK OCHRONY DANYCH OSOBOWYCH</w:t>
      </w:r>
    </w:p>
    <w:p w:rsidR="00C23187" w:rsidRPr="006F1286" w:rsidRDefault="00C23187" w:rsidP="006F1286">
      <w:pPr>
        <w:spacing w:line="276" w:lineRule="auto"/>
        <w:jc w:val="center"/>
        <w:rPr>
          <w:b/>
          <w:sz w:val="32"/>
          <w:szCs w:val="32"/>
        </w:rPr>
      </w:pPr>
      <w:r w:rsidRPr="006F1286">
        <w:rPr>
          <w:b/>
          <w:sz w:val="32"/>
          <w:szCs w:val="32"/>
        </w:rPr>
        <w:t xml:space="preserve">PRZYJĘTYCH </w:t>
      </w:r>
      <w:r w:rsidR="002E5F93" w:rsidRPr="006F1286">
        <w:rPr>
          <w:b/>
          <w:sz w:val="32"/>
          <w:szCs w:val="32"/>
        </w:rPr>
        <w:br/>
      </w:r>
      <w:r w:rsidRPr="006F1286">
        <w:rPr>
          <w:b/>
          <w:sz w:val="32"/>
          <w:szCs w:val="32"/>
        </w:rPr>
        <w:t>W</w:t>
      </w:r>
    </w:p>
    <w:p w:rsidR="00C23187" w:rsidRPr="006F1286" w:rsidRDefault="00127223" w:rsidP="006F1286">
      <w:pPr>
        <w:spacing w:line="276" w:lineRule="auto"/>
        <w:jc w:val="center"/>
        <w:rPr>
          <w:b/>
          <w:sz w:val="32"/>
          <w:szCs w:val="32"/>
        </w:rPr>
      </w:pPr>
      <w:r w:rsidRPr="006F1286">
        <w:rPr>
          <w:b/>
          <w:sz w:val="32"/>
          <w:szCs w:val="32"/>
        </w:rPr>
        <w:t>MŁODZIEŻOWY DOM KULTURY "</w:t>
      </w:r>
      <w:r w:rsidR="004922DB">
        <w:rPr>
          <w:b/>
          <w:sz w:val="32"/>
          <w:szCs w:val="32"/>
        </w:rPr>
        <w:t>KRZYKI</w:t>
      </w:r>
      <w:r w:rsidRPr="006F1286">
        <w:rPr>
          <w:b/>
          <w:sz w:val="32"/>
          <w:szCs w:val="32"/>
        </w:rPr>
        <w:t>"</w:t>
      </w: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Pr="002E5F93" w:rsidRDefault="00C23187" w:rsidP="006F1286">
      <w:pPr>
        <w:spacing w:line="276" w:lineRule="auto"/>
        <w:jc w:val="center"/>
        <w:rPr>
          <w:b/>
        </w:rPr>
      </w:pPr>
    </w:p>
    <w:p w:rsidR="00C23187" w:rsidRDefault="00C23187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Default="00127223" w:rsidP="006F1286">
      <w:pPr>
        <w:spacing w:line="276" w:lineRule="auto"/>
        <w:jc w:val="center"/>
        <w:rPr>
          <w:b/>
        </w:rPr>
      </w:pPr>
    </w:p>
    <w:p w:rsidR="00127223" w:rsidRPr="002E5F93" w:rsidRDefault="00127223" w:rsidP="006F1286">
      <w:pPr>
        <w:spacing w:line="276" w:lineRule="auto"/>
        <w:jc w:val="center"/>
        <w:rPr>
          <w:b/>
        </w:rPr>
      </w:pPr>
    </w:p>
    <w:p w:rsidR="00B87850" w:rsidRDefault="00127223" w:rsidP="006F1286">
      <w:pPr>
        <w:spacing w:line="276" w:lineRule="auto"/>
        <w:jc w:val="center"/>
      </w:pPr>
      <w:r>
        <w:t>Wrocław</w:t>
      </w:r>
      <w:r w:rsidR="00C23187" w:rsidRPr="002E5F93">
        <w:t xml:space="preserve">, </w:t>
      </w:r>
      <w:r w:rsidR="002E5F93" w:rsidRPr="002E5F93">
        <w:t>kwiecień</w:t>
      </w:r>
      <w:r w:rsidR="00C23187" w:rsidRPr="002E5F93">
        <w:t xml:space="preserve"> 2019 r.</w:t>
      </w:r>
    </w:p>
    <w:p w:rsidR="006F1286" w:rsidRPr="00127223" w:rsidRDefault="006F1286" w:rsidP="006F1286">
      <w:pPr>
        <w:spacing w:line="276" w:lineRule="auto"/>
      </w:pPr>
    </w:p>
    <w:p w:rsidR="00C23187" w:rsidRPr="002E5F93" w:rsidRDefault="003B1F6E" w:rsidP="006F1286">
      <w:pPr>
        <w:spacing w:line="276" w:lineRule="auto"/>
        <w:jc w:val="center"/>
        <w:rPr>
          <w:b/>
        </w:rPr>
      </w:pPr>
      <w:r w:rsidRPr="002E5F93">
        <w:rPr>
          <w:b/>
        </w:rPr>
        <w:lastRenderedPageBreak/>
        <w:t xml:space="preserve">I </w:t>
      </w:r>
      <w:r w:rsidR="00210490" w:rsidRPr="002E5F93">
        <w:rPr>
          <w:b/>
        </w:rPr>
        <w:t>Informacje wstępne.</w:t>
      </w:r>
    </w:p>
    <w:p w:rsidR="00210490" w:rsidRPr="002E5F93" w:rsidRDefault="00210490" w:rsidP="006F1286">
      <w:pPr>
        <w:spacing w:line="276" w:lineRule="auto"/>
        <w:jc w:val="center"/>
        <w:rPr>
          <w:b/>
        </w:rPr>
      </w:pPr>
    </w:p>
    <w:p w:rsidR="00127223" w:rsidRDefault="002E5F93" w:rsidP="006F1286">
      <w:pPr>
        <w:pStyle w:val="Akapitzlist"/>
        <w:numPr>
          <w:ilvl w:val="0"/>
          <w:numId w:val="1"/>
        </w:numPr>
        <w:spacing w:line="276" w:lineRule="auto"/>
        <w:jc w:val="both"/>
      </w:pPr>
      <w:r w:rsidRPr="002E5F93">
        <w:t>„</w:t>
      </w:r>
      <w:r w:rsidR="00127223" w:rsidRPr="00127223">
        <w:t>Młodzieżowy Dom Kultury "</w:t>
      </w:r>
      <w:r w:rsidR="004922DB">
        <w:t>Krzyki</w:t>
      </w:r>
      <w:r w:rsidR="00127223" w:rsidRPr="00127223">
        <w:t>"</w:t>
      </w:r>
      <w:r w:rsidR="006F1286">
        <w:t>, ul</w:t>
      </w:r>
      <w:r w:rsidR="004922DB">
        <w:t xml:space="preserve">. </w:t>
      </w:r>
      <w:r w:rsidR="004922DB" w:rsidRPr="004922DB">
        <w:t xml:space="preserve">Powstańców Śląskich 190, 53-139 Wrocław </w:t>
      </w:r>
      <w:r w:rsidR="006F1286">
        <w:t xml:space="preserve">(MDK), </w:t>
      </w:r>
      <w:r w:rsidR="00B87850">
        <w:t>wdrożył</w:t>
      </w:r>
      <w:r w:rsidR="00210490" w:rsidRPr="002E5F93">
        <w:t xml:space="preserve"> i stosuje się do wszystkich obowiązków wynikających z Ogólnego Rozporządzenia Parlamentu Europejskiego i Rady (UE) 2016/679 z dnia 27 kwietnia 2016 r. w sprawie ochrony osób fizycznych w związku z przetwarzaniem danych osobowych i w sprawie swobodnego przepływu takich danych oraz uchylenia dyrektywy 95/46/WE (Dz. U. UE. L. 2016.119.1, dalej jako RODO). </w:t>
      </w:r>
    </w:p>
    <w:p w:rsidR="00210490" w:rsidRPr="002E5F93" w:rsidRDefault="00210490" w:rsidP="006F1286">
      <w:pPr>
        <w:pStyle w:val="Akapitzlist"/>
        <w:numPr>
          <w:ilvl w:val="0"/>
          <w:numId w:val="1"/>
        </w:numPr>
        <w:spacing w:line="276" w:lineRule="auto"/>
        <w:jc w:val="both"/>
      </w:pPr>
      <w:r w:rsidRPr="002E5F93">
        <w:t xml:space="preserve">W tym celu </w:t>
      </w:r>
      <w:r w:rsidR="006F1286">
        <w:t>MDK</w:t>
      </w:r>
      <w:r w:rsidRPr="002E5F93">
        <w:t xml:space="preserve"> wdrożył środki organizacyjne i techniczne by zapewnić </w:t>
      </w:r>
      <w:r w:rsidR="00127223">
        <w:t xml:space="preserve">Państwu </w:t>
      </w:r>
      <w:r w:rsidR="00127223" w:rsidRPr="002E5F93">
        <w:t xml:space="preserve">danych osobowych </w:t>
      </w:r>
      <w:r w:rsidRPr="002E5F93">
        <w:t>odpowiedni</w:t>
      </w:r>
      <w:r w:rsidR="00127223">
        <w:t>ą</w:t>
      </w:r>
      <w:r w:rsidRPr="002E5F93">
        <w:t xml:space="preserve"> do </w:t>
      </w:r>
      <w:r w:rsidR="00127223">
        <w:t xml:space="preserve">stopnia </w:t>
      </w:r>
      <w:r w:rsidRPr="002E5F93">
        <w:t>ryzyka ochron</w:t>
      </w:r>
      <w:r w:rsidR="00127223">
        <w:t>ę.</w:t>
      </w:r>
    </w:p>
    <w:p w:rsidR="00127223" w:rsidRDefault="00210490" w:rsidP="006F1286">
      <w:pPr>
        <w:pStyle w:val="Akapitzlist"/>
        <w:numPr>
          <w:ilvl w:val="0"/>
          <w:numId w:val="1"/>
        </w:numPr>
        <w:spacing w:line="276" w:lineRule="auto"/>
        <w:jc w:val="both"/>
      </w:pPr>
      <w:r w:rsidRPr="002E5F93">
        <w:t xml:space="preserve">Przedmiotem działalności </w:t>
      </w:r>
      <w:r w:rsidR="006F1286">
        <w:t>MDK</w:t>
      </w:r>
      <w:r w:rsidRPr="002E5F93">
        <w:t xml:space="preserve"> jest</w:t>
      </w:r>
      <w:r w:rsidR="00127223">
        <w:t>:</w:t>
      </w:r>
    </w:p>
    <w:p w:rsidR="00127223" w:rsidRDefault="00210490" w:rsidP="006F1286">
      <w:pPr>
        <w:pStyle w:val="Akapitzlist"/>
        <w:numPr>
          <w:ilvl w:val="0"/>
          <w:numId w:val="13"/>
        </w:numPr>
        <w:spacing w:line="276" w:lineRule="auto"/>
        <w:jc w:val="both"/>
      </w:pPr>
      <w:r w:rsidRPr="002E5F93">
        <w:t xml:space="preserve"> </w:t>
      </w:r>
      <w:r w:rsidR="00127223">
        <w:t>realizacja zadań dydaktyczno – wychowawczo wynikających z przepisów prawa;</w:t>
      </w:r>
    </w:p>
    <w:p w:rsidR="00127223" w:rsidRDefault="00127223" w:rsidP="006F1286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podejmowanie akcji edukacyjnych oraz w celu promocji osiągnięć i wizerunku </w:t>
      </w:r>
      <w:r w:rsidR="006F1286">
        <w:t>MDK</w:t>
      </w:r>
      <w:r>
        <w:t>;</w:t>
      </w:r>
    </w:p>
    <w:p w:rsidR="00127223" w:rsidRDefault="00127223" w:rsidP="006F1286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wykonanie ciążących na </w:t>
      </w:r>
      <w:r w:rsidR="006F1286">
        <w:t>MDK</w:t>
      </w:r>
      <w:r>
        <w:t xml:space="preserve"> obowiązków prawnych wynikających </w:t>
      </w:r>
      <w:r>
        <w:br/>
        <w:t xml:space="preserve">z przepisów prawa oświatowego;  </w:t>
      </w:r>
    </w:p>
    <w:p w:rsidR="00127223" w:rsidRDefault="00127223" w:rsidP="006F1286">
      <w:pPr>
        <w:pStyle w:val="Akapitzlist"/>
        <w:numPr>
          <w:ilvl w:val="0"/>
          <w:numId w:val="13"/>
        </w:numPr>
        <w:spacing w:line="276" w:lineRule="auto"/>
        <w:jc w:val="both"/>
      </w:pPr>
      <w:r>
        <w:t>organizowanie wypoczynku dzieci i młodzieży;</w:t>
      </w:r>
    </w:p>
    <w:p w:rsidR="00210490" w:rsidRPr="002E5F93" w:rsidRDefault="006F1286" w:rsidP="006F1286">
      <w:pPr>
        <w:pStyle w:val="Akapitzlist"/>
        <w:numPr>
          <w:ilvl w:val="0"/>
          <w:numId w:val="1"/>
        </w:numPr>
        <w:spacing w:line="276" w:lineRule="auto"/>
        <w:jc w:val="both"/>
      </w:pPr>
      <w:r>
        <w:t>MDK</w:t>
      </w:r>
      <w:r w:rsidR="00210490" w:rsidRPr="002E5F93">
        <w:t xml:space="preserve"> prowadzi rejestr czynności przetwarzania, rejestr kategorii przetwarzania, rejestr osób upoważnionych do przetwarzania danych osobowych oraz rejestr incydentów.</w:t>
      </w:r>
      <w:r w:rsidR="00651D91" w:rsidRPr="002E5F93">
        <w:t xml:space="preserve"> </w:t>
      </w:r>
      <w:r w:rsidR="00127223">
        <w:t>D</w:t>
      </w:r>
      <w:r w:rsidR="00651D91" w:rsidRPr="002E5F93">
        <w:t>ysponuje także analizą ryzyka przetwarzania danych osobowych.</w:t>
      </w:r>
    </w:p>
    <w:p w:rsidR="0004445A" w:rsidRPr="002E5F93" w:rsidRDefault="006F1286" w:rsidP="006F1286">
      <w:pPr>
        <w:pStyle w:val="Akapitzlist"/>
        <w:numPr>
          <w:ilvl w:val="0"/>
          <w:numId w:val="1"/>
        </w:numPr>
        <w:spacing w:line="276" w:lineRule="auto"/>
        <w:jc w:val="both"/>
      </w:pPr>
      <w:r>
        <w:t>W MDK</w:t>
      </w:r>
      <w:r w:rsidR="0004445A" w:rsidRPr="002E5F93">
        <w:t xml:space="preserve"> na podstawie art. 24 ust. 2 RODO, biorąc pod uwagę ilość i charakterystykę przetwarzanych danych osobowych</w:t>
      </w:r>
      <w:r>
        <w:t xml:space="preserve">, zostały wdrożone proporcjonalne </w:t>
      </w:r>
      <w:r w:rsidR="0004445A" w:rsidRPr="002E5F93">
        <w:t>polityk</w:t>
      </w:r>
      <w:r>
        <w:t>i</w:t>
      </w:r>
      <w:r w:rsidR="0004445A" w:rsidRPr="002E5F93">
        <w:t xml:space="preserve"> ochrony danych osobowych.</w:t>
      </w:r>
    </w:p>
    <w:p w:rsidR="0004445A" w:rsidRPr="002E5F93" w:rsidRDefault="0004445A" w:rsidP="006F1286">
      <w:pPr>
        <w:pStyle w:val="Akapitzlist"/>
        <w:numPr>
          <w:ilvl w:val="0"/>
          <w:numId w:val="1"/>
        </w:numPr>
        <w:spacing w:line="276" w:lineRule="auto"/>
        <w:jc w:val="both"/>
      </w:pPr>
      <w:r w:rsidRPr="002E5F93">
        <w:t xml:space="preserve">W ramach polityk </w:t>
      </w:r>
      <w:r w:rsidR="006F1286">
        <w:t>MDK</w:t>
      </w:r>
      <w:r w:rsidRPr="002E5F93">
        <w:t xml:space="preserve"> wdrożył:</w:t>
      </w:r>
    </w:p>
    <w:p w:rsidR="0004445A" w:rsidRPr="002E5F93" w:rsidRDefault="0004445A" w:rsidP="006F1286">
      <w:pPr>
        <w:pStyle w:val="Akapitzlist"/>
        <w:numPr>
          <w:ilvl w:val="0"/>
          <w:numId w:val="2"/>
        </w:numPr>
        <w:spacing w:line="276" w:lineRule="auto"/>
        <w:jc w:val="both"/>
      </w:pPr>
      <w:r w:rsidRPr="002E5F93">
        <w:t>Politykę ochrony danych osobowych wraz z załącznikami;</w:t>
      </w:r>
    </w:p>
    <w:p w:rsidR="0004445A" w:rsidRPr="002E5F93" w:rsidRDefault="0004445A" w:rsidP="006F1286">
      <w:pPr>
        <w:pStyle w:val="Akapitzlist"/>
        <w:numPr>
          <w:ilvl w:val="0"/>
          <w:numId w:val="2"/>
        </w:numPr>
        <w:spacing w:line="276" w:lineRule="auto"/>
        <w:jc w:val="both"/>
      </w:pPr>
      <w:r w:rsidRPr="002E5F93">
        <w:t>Politykę ciągłości działania wspólnie z instrukcją postępowania w sytuacji naruszenia danych osobowych wraz z załącznikami;</w:t>
      </w:r>
    </w:p>
    <w:p w:rsidR="0004445A" w:rsidRPr="002E5F93" w:rsidRDefault="0004445A" w:rsidP="006F1286">
      <w:pPr>
        <w:pStyle w:val="Akapitzlist"/>
        <w:numPr>
          <w:ilvl w:val="0"/>
          <w:numId w:val="2"/>
        </w:numPr>
        <w:spacing w:line="276" w:lineRule="auto"/>
        <w:jc w:val="both"/>
      </w:pPr>
      <w:r w:rsidRPr="002E5F93">
        <w:t>instrukcję zarządzania systemem informatycznym.</w:t>
      </w:r>
    </w:p>
    <w:p w:rsidR="0004445A" w:rsidRPr="002E5F93" w:rsidRDefault="0004445A" w:rsidP="006F1286">
      <w:pPr>
        <w:spacing w:line="276" w:lineRule="auto"/>
        <w:jc w:val="both"/>
      </w:pPr>
    </w:p>
    <w:p w:rsidR="0004445A" w:rsidRPr="002E5F93" w:rsidRDefault="0004445A" w:rsidP="006F1286">
      <w:pPr>
        <w:spacing w:line="276" w:lineRule="auto"/>
        <w:jc w:val="both"/>
      </w:pPr>
    </w:p>
    <w:p w:rsidR="0004445A" w:rsidRPr="002E5F93" w:rsidRDefault="0004445A" w:rsidP="006F1286">
      <w:pPr>
        <w:spacing w:line="276" w:lineRule="auto"/>
        <w:jc w:val="both"/>
      </w:pPr>
    </w:p>
    <w:p w:rsidR="00B87850" w:rsidRDefault="001872D1" w:rsidP="006F1286">
      <w:pPr>
        <w:spacing w:line="276" w:lineRule="auto"/>
        <w:rPr>
          <w:b/>
        </w:rPr>
      </w:pPr>
      <w:r w:rsidRPr="001872D1">
        <w:rPr>
          <w:b/>
        </w:rPr>
        <w:t>Inspektor Danych Osobowych – Łukasz Laskowski</w:t>
      </w:r>
      <w:bookmarkStart w:id="0" w:name="_GoBack"/>
      <w:bookmarkEnd w:id="0"/>
    </w:p>
    <w:p w:rsidR="006F1286" w:rsidRDefault="006F1286" w:rsidP="006F1286">
      <w:pPr>
        <w:spacing w:line="276" w:lineRule="auto"/>
        <w:rPr>
          <w:b/>
        </w:rPr>
      </w:pPr>
    </w:p>
    <w:p w:rsidR="006F1286" w:rsidRDefault="006F1286" w:rsidP="006F1286">
      <w:pPr>
        <w:spacing w:line="276" w:lineRule="auto"/>
        <w:rPr>
          <w:b/>
        </w:rPr>
      </w:pPr>
    </w:p>
    <w:p w:rsidR="006F1286" w:rsidRDefault="006F1286" w:rsidP="006F1286">
      <w:pPr>
        <w:spacing w:line="276" w:lineRule="auto"/>
        <w:rPr>
          <w:b/>
        </w:rPr>
      </w:pPr>
    </w:p>
    <w:p w:rsidR="006F1286" w:rsidRDefault="006F1286" w:rsidP="006F1286">
      <w:pPr>
        <w:spacing w:line="276" w:lineRule="auto"/>
        <w:rPr>
          <w:b/>
        </w:rPr>
      </w:pPr>
    </w:p>
    <w:p w:rsidR="006F1286" w:rsidRDefault="006F1286" w:rsidP="006F1286">
      <w:pPr>
        <w:spacing w:line="276" w:lineRule="auto"/>
        <w:rPr>
          <w:b/>
        </w:rPr>
      </w:pPr>
    </w:p>
    <w:p w:rsidR="006F1286" w:rsidRDefault="006F1286" w:rsidP="006F1286">
      <w:pPr>
        <w:spacing w:line="276" w:lineRule="auto"/>
        <w:rPr>
          <w:b/>
        </w:rPr>
      </w:pPr>
    </w:p>
    <w:p w:rsidR="006F1286" w:rsidRDefault="006F1286" w:rsidP="006F1286">
      <w:pPr>
        <w:spacing w:line="276" w:lineRule="auto"/>
        <w:rPr>
          <w:b/>
        </w:rPr>
      </w:pPr>
    </w:p>
    <w:p w:rsidR="006F1286" w:rsidRDefault="006F1286" w:rsidP="006F1286">
      <w:pPr>
        <w:spacing w:line="276" w:lineRule="auto"/>
        <w:rPr>
          <w:b/>
        </w:rPr>
      </w:pPr>
    </w:p>
    <w:p w:rsidR="00B87850" w:rsidRDefault="00B87850" w:rsidP="006F1286">
      <w:pPr>
        <w:spacing w:line="276" w:lineRule="auto"/>
        <w:jc w:val="center"/>
        <w:rPr>
          <w:b/>
        </w:rPr>
      </w:pPr>
    </w:p>
    <w:p w:rsidR="0004445A" w:rsidRPr="002E5F93" w:rsidRDefault="003B1F6E" w:rsidP="006F1286">
      <w:pPr>
        <w:spacing w:line="276" w:lineRule="auto"/>
        <w:jc w:val="center"/>
        <w:rPr>
          <w:b/>
        </w:rPr>
      </w:pPr>
      <w:r w:rsidRPr="002E5F93">
        <w:rPr>
          <w:b/>
        </w:rPr>
        <w:lastRenderedPageBreak/>
        <w:t xml:space="preserve">II </w:t>
      </w:r>
      <w:r w:rsidR="0004445A" w:rsidRPr="002E5F93">
        <w:rPr>
          <w:b/>
        </w:rPr>
        <w:t>Polityka ochrony danych osobowych</w:t>
      </w:r>
    </w:p>
    <w:p w:rsidR="0004445A" w:rsidRPr="002E5F93" w:rsidRDefault="0004445A" w:rsidP="006F1286">
      <w:pPr>
        <w:spacing w:line="276" w:lineRule="auto"/>
        <w:jc w:val="center"/>
        <w:rPr>
          <w:b/>
        </w:rPr>
      </w:pPr>
    </w:p>
    <w:p w:rsidR="0004445A" w:rsidRPr="002E5F93" w:rsidRDefault="0004445A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t xml:space="preserve">Celem Polityki Ochrony Danych Osobowych jest stworzenie podstawy dla metod zarządzania, procedur i wymagań niezbędnych dla zapewnienia </w:t>
      </w:r>
      <w:r w:rsidR="002E5F93">
        <w:t xml:space="preserve">w </w:t>
      </w:r>
      <w:r w:rsidR="006F1286">
        <w:t>MDK</w:t>
      </w:r>
      <w:r w:rsidRPr="002E5F93">
        <w:t xml:space="preserve"> właściwej ochrony informacji. Polityka Ochrony Danych określa w sposób szczegółowy zasady ochrony informacji w organizacji, niezależnie od systemów ich przetwarzania (zautomatyzowany, inny niż zautomatyzowany) oraz sposobu ich przetwarzania </w:t>
      </w:r>
      <w:r w:rsidR="006F1286">
        <w:br/>
      </w:r>
      <w:r w:rsidRPr="002E5F93">
        <w:t xml:space="preserve">w tych systemach. Obejmuje bezpieczeństwo fizyczne, informatyczne oraz komunikacyjne przetwarzanych informacji. Swoim zasięgiem obejmuje zarówno sprzęt i oprogramowanie, za pomocą których informacje są przetwarzane, jak </w:t>
      </w:r>
      <w:r w:rsidR="002E5F93">
        <w:br/>
      </w:r>
      <w:r w:rsidRPr="002E5F93">
        <w:t>i osoby którzy te informacje przetwarzają</w:t>
      </w:r>
    </w:p>
    <w:p w:rsidR="0004445A" w:rsidRPr="002E5F93" w:rsidRDefault="0004445A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rPr>
          <w:rFonts w:cstheme="minorHAnsi"/>
        </w:rPr>
        <w:t xml:space="preserve">Polityka ma zastosowanie w stosunku do wszystkich pracowników, osób zatrudnionych na podstawie umów cywilnoprawnych, konsultantów, stażystów </w:t>
      </w:r>
      <w:r w:rsidR="00651D91" w:rsidRPr="002E5F93">
        <w:rPr>
          <w:rFonts w:cstheme="minorHAnsi"/>
        </w:rPr>
        <w:br/>
      </w:r>
      <w:r w:rsidRPr="002E5F93">
        <w:rPr>
          <w:rFonts w:cstheme="minorHAnsi"/>
        </w:rPr>
        <w:t xml:space="preserve">i innych współpracowników </w:t>
      </w:r>
      <w:r w:rsidR="006F1286">
        <w:rPr>
          <w:rFonts w:cstheme="minorHAnsi"/>
        </w:rPr>
        <w:t>MDK</w:t>
      </w:r>
      <w:r w:rsidRPr="002E5F93">
        <w:rPr>
          <w:rFonts w:cstheme="minorHAnsi"/>
        </w:rPr>
        <w:t xml:space="preserve"> jak również pozostałych osób mających dostęp do informacji.</w:t>
      </w:r>
    </w:p>
    <w:p w:rsidR="007A73FF" w:rsidRPr="002E5F93" w:rsidRDefault="0004445A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rPr>
          <w:rFonts w:cstheme="minorHAnsi"/>
        </w:rPr>
        <w:t xml:space="preserve">Polityka Ochrony Danych Osobowych ma zastosowanie do wszelkich danych osobowych we wszystkich postaciach przetwarzanych w systemach informatycznych i komunikacyjnych wykorzystywanych przez </w:t>
      </w:r>
      <w:r w:rsidR="006F1286">
        <w:rPr>
          <w:rFonts w:cstheme="minorHAnsi"/>
        </w:rPr>
        <w:t>MDK</w:t>
      </w:r>
      <w:r w:rsidRPr="002E5F93">
        <w:rPr>
          <w:rFonts w:cstheme="minorHAnsi"/>
        </w:rPr>
        <w:t xml:space="preserve">.  </w:t>
      </w:r>
    </w:p>
    <w:p w:rsidR="0004445A" w:rsidRPr="002E5F93" w:rsidRDefault="007A73FF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rPr>
          <w:rFonts w:cstheme="minorHAnsi"/>
        </w:rPr>
        <w:t xml:space="preserve">Polityka Ochrony Danych w sposób szczegółowy opisuje wdrożone przez </w:t>
      </w:r>
      <w:r w:rsidR="006F1286">
        <w:rPr>
          <w:rFonts w:cstheme="minorHAnsi"/>
        </w:rPr>
        <w:t>MDK</w:t>
      </w:r>
      <w:r w:rsidRPr="002E5F93">
        <w:rPr>
          <w:rFonts w:cstheme="minorHAnsi"/>
        </w:rPr>
        <w:t xml:space="preserve"> techniczne i organizacyjne środki bezpieczeństwa danych osobowych, o których mowa w art. 32 ust. 1 RODO. </w:t>
      </w:r>
    </w:p>
    <w:p w:rsidR="007A73FF" w:rsidRPr="002E5F93" w:rsidRDefault="007A73FF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rPr>
          <w:rFonts w:cstheme="minorHAnsi"/>
        </w:rPr>
        <w:t xml:space="preserve">Polityka ustanawia zasadę, że tylko pracownik upoważniony – to jest przeszkolony z zakresu ochrony danych osobowych, zaznajomiony z obowiązującymi procedurami i który zobowiązał się przestrzegać ochrony danych osobowych – może mieć dostęp do danych osobowych przetwarzanych w </w:t>
      </w:r>
      <w:r w:rsidR="006F1286">
        <w:rPr>
          <w:rFonts w:cstheme="minorHAnsi"/>
        </w:rPr>
        <w:t>MDK</w:t>
      </w:r>
      <w:r w:rsidR="002E5F93" w:rsidRPr="002E5F93">
        <w:rPr>
          <w:rFonts w:cstheme="minorHAnsi"/>
        </w:rPr>
        <w:t>.</w:t>
      </w:r>
    </w:p>
    <w:p w:rsidR="007A73FF" w:rsidRPr="002E5F93" w:rsidRDefault="007A73FF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rPr>
          <w:rFonts w:cstheme="minorHAnsi"/>
        </w:rPr>
        <w:t xml:space="preserve">Wdrożone są zasady pełnej rozliczalności </w:t>
      </w:r>
      <w:r w:rsidR="006F1286">
        <w:rPr>
          <w:rFonts w:cstheme="minorHAnsi"/>
        </w:rPr>
        <w:t>MDK</w:t>
      </w:r>
      <w:r w:rsidR="002E5F93" w:rsidRPr="002E5F93">
        <w:rPr>
          <w:rFonts w:cstheme="minorHAnsi"/>
        </w:rPr>
        <w:t xml:space="preserve"> </w:t>
      </w:r>
      <w:r w:rsidRPr="002E5F93">
        <w:rPr>
          <w:rFonts w:cstheme="minorHAnsi"/>
        </w:rPr>
        <w:t xml:space="preserve">z zakresu ochrony danych osobowych, w tym środki i zasady dążące do pełnej ochrony integracji </w:t>
      </w:r>
      <w:r w:rsidR="006F1286">
        <w:rPr>
          <w:rFonts w:cstheme="minorHAnsi"/>
        </w:rPr>
        <w:t>oraz</w:t>
      </w:r>
      <w:r w:rsidRPr="002E5F93">
        <w:rPr>
          <w:rFonts w:cstheme="minorHAnsi"/>
        </w:rPr>
        <w:t xml:space="preserve"> poufności danych osobowych.</w:t>
      </w:r>
    </w:p>
    <w:p w:rsidR="007A73FF" w:rsidRPr="002E5F93" w:rsidRDefault="007A73FF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rPr>
          <w:rFonts w:cstheme="minorHAnsi"/>
        </w:rPr>
        <w:t xml:space="preserve">W </w:t>
      </w:r>
      <w:r w:rsidR="006F1286">
        <w:rPr>
          <w:rFonts w:cstheme="minorHAnsi"/>
        </w:rPr>
        <w:t>MDK</w:t>
      </w:r>
      <w:r w:rsidRPr="002E5F93">
        <w:rPr>
          <w:rFonts w:cstheme="minorHAnsi"/>
        </w:rPr>
        <w:t xml:space="preserve"> w pełni są wdrożone są polityki kluczy (kontrola dostępu do pomieszczeń), polityki czystego biurka i ekranu.</w:t>
      </w:r>
    </w:p>
    <w:p w:rsidR="007A73FF" w:rsidRPr="002E5F93" w:rsidRDefault="007A73FF" w:rsidP="006F1286">
      <w:pPr>
        <w:pStyle w:val="Akapitzlist"/>
        <w:numPr>
          <w:ilvl w:val="0"/>
          <w:numId w:val="3"/>
        </w:numPr>
        <w:spacing w:line="276" w:lineRule="auto"/>
        <w:jc w:val="both"/>
      </w:pPr>
      <w:r w:rsidRPr="002E5F93">
        <w:rPr>
          <w:rFonts w:cstheme="minorHAnsi"/>
        </w:rPr>
        <w:t>Polityka ochrony danych ponadto określają</w:t>
      </w:r>
      <w:r w:rsidR="006F1286">
        <w:rPr>
          <w:rFonts w:cstheme="minorHAnsi"/>
        </w:rPr>
        <w:t>: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podział informacji – dane osobowe;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obowiązki użytkowników;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kwestie dostępu do danych osobowych;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zasady przetwarzania danych osobowych;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zasady udzielania upoważnień użytkownikom;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opis systemu przetwarzania danych osobowych;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zasady sprawdzania systemu ochrony danych;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szkolenia użytkowników</w:t>
      </w:r>
      <w:r w:rsidR="00C25C1D" w:rsidRPr="002E5F93">
        <w:rPr>
          <w:rFonts w:cstheme="minorHAnsi"/>
        </w:rPr>
        <w:t>;</w:t>
      </w:r>
    </w:p>
    <w:p w:rsidR="007A73FF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lastRenderedPageBreak/>
        <w:t>procedury szczegółowe</w:t>
      </w:r>
      <w:r w:rsidR="00C25C1D" w:rsidRPr="002E5F93">
        <w:rPr>
          <w:rFonts w:cstheme="minorHAnsi"/>
        </w:rPr>
        <w:t xml:space="preserve"> – weryfikacji telefonicznej, udzielania informacji, udostępniania danych osobowych;</w:t>
      </w:r>
    </w:p>
    <w:p w:rsidR="00C25C1D" w:rsidRPr="002E5F93" w:rsidRDefault="007A73FF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 xml:space="preserve">zasady kontroli przestrzegania zasad </w:t>
      </w:r>
      <w:r w:rsidR="00C25C1D" w:rsidRPr="002E5F93">
        <w:rPr>
          <w:rFonts w:cstheme="minorHAnsi"/>
        </w:rPr>
        <w:t>zabezpieczenia systemu ochrony danych osobowych;</w:t>
      </w:r>
    </w:p>
    <w:p w:rsidR="00C25C1D" w:rsidRPr="002E5F93" w:rsidRDefault="00C25C1D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opis post</w:t>
      </w:r>
      <w:r w:rsidR="006F1286">
        <w:rPr>
          <w:rFonts w:cstheme="minorHAnsi"/>
        </w:rPr>
        <w:t>ę</w:t>
      </w:r>
      <w:r w:rsidRPr="002E5F93">
        <w:rPr>
          <w:rFonts w:cstheme="minorHAnsi"/>
        </w:rPr>
        <w:t>powań w przypadku naruszenia i podejrzenia naruszenia zabezpieczenia systemu ochrony;</w:t>
      </w:r>
    </w:p>
    <w:p w:rsidR="00C25C1D" w:rsidRPr="002E5F93" w:rsidRDefault="00C25C1D" w:rsidP="006F1286">
      <w:pPr>
        <w:pStyle w:val="Akapitzlist"/>
        <w:numPr>
          <w:ilvl w:val="0"/>
          <w:numId w:val="6"/>
        </w:numPr>
        <w:spacing w:line="276" w:lineRule="auto"/>
        <w:jc w:val="both"/>
      </w:pPr>
      <w:r w:rsidRPr="002E5F93">
        <w:rPr>
          <w:rFonts w:cstheme="minorHAnsi"/>
        </w:rPr>
        <w:t>opis postępowania w przypadku uszkodzenia zbioru danych.</w:t>
      </w:r>
    </w:p>
    <w:p w:rsidR="007A73FF" w:rsidRPr="002E5F93" w:rsidRDefault="007A73FF" w:rsidP="006F1286">
      <w:pPr>
        <w:pStyle w:val="Bezodstpw"/>
        <w:spacing w:line="276" w:lineRule="auto"/>
      </w:pPr>
    </w:p>
    <w:p w:rsidR="00C25C1D" w:rsidRPr="002E5F93" w:rsidRDefault="00C25C1D" w:rsidP="006F1286">
      <w:pPr>
        <w:pStyle w:val="Akapitzlist"/>
        <w:spacing w:line="276" w:lineRule="auto"/>
        <w:ind w:left="1420"/>
        <w:jc w:val="both"/>
        <w:rPr>
          <w:rFonts w:cstheme="minorHAnsi"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6F1286" w:rsidRDefault="006F1286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B87850" w:rsidRDefault="00B87850" w:rsidP="006F1286">
      <w:pPr>
        <w:pStyle w:val="Akapitzlist"/>
        <w:spacing w:line="276" w:lineRule="auto"/>
        <w:ind w:left="1420"/>
        <w:jc w:val="center"/>
        <w:rPr>
          <w:rFonts w:cstheme="minorHAnsi"/>
          <w:b/>
        </w:rPr>
      </w:pPr>
    </w:p>
    <w:p w:rsidR="00C25C1D" w:rsidRPr="00B87850" w:rsidRDefault="003B1F6E" w:rsidP="006F1286">
      <w:pPr>
        <w:spacing w:line="276" w:lineRule="auto"/>
        <w:jc w:val="center"/>
        <w:rPr>
          <w:rFonts w:cstheme="minorHAnsi"/>
          <w:b/>
        </w:rPr>
      </w:pPr>
      <w:r w:rsidRPr="00B87850">
        <w:rPr>
          <w:rFonts w:cstheme="minorHAnsi"/>
          <w:b/>
        </w:rPr>
        <w:t xml:space="preserve">III </w:t>
      </w:r>
      <w:r w:rsidR="00C25C1D" w:rsidRPr="00B87850">
        <w:rPr>
          <w:rFonts w:cstheme="minorHAnsi"/>
          <w:b/>
        </w:rPr>
        <w:t>Polityka ciągłości działania</w:t>
      </w:r>
    </w:p>
    <w:p w:rsidR="00C25C1D" w:rsidRPr="002E5F93" w:rsidRDefault="00C25C1D" w:rsidP="006F1286">
      <w:pPr>
        <w:pStyle w:val="Akapitzlist"/>
        <w:spacing w:line="276" w:lineRule="auto"/>
        <w:ind w:left="1420"/>
        <w:jc w:val="center"/>
        <w:rPr>
          <w:rFonts w:cstheme="minorHAnsi"/>
        </w:rPr>
      </w:pPr>
    </w:p>
    <w:p w:rsidR="00C25C1D" w:rsidRPr="002E5F93" w:rsidRDefault="00C25C1D" w:rsidP="006F1286">
      <w:pPr>
        <w:pStyle w:val="Akapitzlist"/>
        <w:numPr>
          <w:ilvl w:val="0"/>
          <w:numId w:val="7"/>
        </w:numPr>
        <w:spacing w:line="276" w:lineRule="auto"/>
        <w:ind w:left="993" w:hanging="567"/>
        <w:jc w:val="both"/>
      </w:pPr>
      <w:r w:rsidRPr="002E5F93">
        <w:t xml:space="preserve">Celem Polityki ciągłości działania jest określenie wymagań w zakresie wdrażania </w:t>
      </w:r>
      <w:r w:rsidRPr="002E5F93">
        <w:br/>
        <w:t xml:space="preserve">i realizacji działań, zapewniających ciągłość przetwarzania informacji, </w:t>
      </w:r>
      <w:r w:rsidR="006F1286">
        <w:br/>
      </w:r>
      <w:r w:rsidRPr="002E5F93">
        <w:t xml:space="preserve">w szczególności danych osobowych, przetwarzanych przez </w:t>
      </w:r>
      <w:r w:rsidR="006F1286">
        <w:t>MDK</w:t>
      </w:r>
      <w:r w:rsidRPr="002E5F93">
        <w:t xml:space="preserve"> i to niezależnie od tego czy </w:t>
      </w:r>
      <w:r w:rsidR="006F1286">
        <w:t>MDK</w:t>
      </w:r>
      <w:r w:rsidRPr="002E5F93">
        <w:t xml:space="preserve"> jest administratorem tych danych, czy podmiotem przetwarzającym.</w:t>
      </w:r>
    </w:p>
    <w:p w:rsidR="00C25C1D" w:rsidRPr="002E5F93" w:rsidRDefault="00C25C1D" w:rsidP="006F1286">
      <w:pPr>
        <w:pStyle w:val="Akapitzlist"/>
        <w:numPr>
          <w:ilvl w:val="0"/>
          <w:numId w:val="7"/>
        </w:numPr>
        <w:spacing w:line="276" w:lineRule="auto"/>
        <w:ind w:left="993" w:hanging="567"/>
        <w:jc w:val="both"/>
      </w:pPr>
      <w:r w:rsidRPr="002E5F93">
        <w:t xml:space="preserve">Działania określone w Polityce są adekwatne do konsekwencji przerwania ciągłości przetwarzania informacji, w tym danych </w:t>
      </w:r>
      <w:r w:rsidR="00651D91" w:rsidRPr="002E5F93">
        <w:t>osobowych</w:t>
      </w:r>
      <w:r w:rsidRPr="002E5F93">
        <w:t xml:space="preserve"> oraz kosztów wdrożenia </w:t>
      </w:r>
      <w:r w:rsidRPr="002E5F93">
        <w:br/>
        <w:t>i utrzymania właściwych mechanizmów zabezpieczających, z uwzględnieniem mechanizmów o charakterze organizacyjnym i technicznym.</w:t>
      </w:r>
    </w:p>
    <w:p w:rsidR="00651D91" w:rsidRPr="002E5F93" w:rsidRDefault="00651D91" w:rsidP="006F1286">
      <w:pPr>
        <w:pStyle w:val="Akapitzlist"/>
        <w:numPr>
          <w:ilvl w:val="0"/>
          <w:numId w:val="7"/>
        </w:numPr>
        <w:spacing w:line="276" w:lineRule="auto"/>
        <w:ind w:left="993" w:hanging="567"/>
        <w:jc w:val="both"/>
      </w:pPr>
      <w:r w:rsidRPr="002E5F93">
        <w:t xml:space="preserve">Stąd też </w:t>
      </w:r>
      <w:r w:rsidR="006F1286">
        <w:t>MDK</w:t>
      </w:r>
      <w:r w:rsidRPr="002E5F93">
        <w:t xml:space="preserve"> podejmuje </w:t>
      </w:r>
      <w:r w:rsidRPr="002E5F93">
        <w:rPr>
          <w:rFonts w:cstheme="minorHAnsi"/>
        </w:rPr>
        <w:t>działania umożliwiające zapewnienie dostępności informacji w zakresie niezbędnym do efektywnej realizacji zadań.</w:t>
      </w:r>
    </w:p>
    <w:p w:rsidR="00651D91" w:rsidRPr="002E5F93" w:rsidRDefault="006F1286" w:rsidP="006F1286">
      <w:pPr>
        <w:pStyle w:val="Akapitzlist"/>
        <w:numPr>
          <w:ilvl w:val="0"/>
          <w:numId w:val="7"/>
        </w:numPr>
        <w:spacing w:line="276" w:lineRule="auto"/>
        <w:ind w:left="993" w:hanging="567"/>
        <w:jc w:val="both"/>
      </w:pPr>
      <w:r>
        <w:rPr>
          <w:rFonts w:cstheme="minorHAnsi"/>
        </w:rPr>
        <w:t>MDK</w:t>
      </w:r>
      <w:r w:rsidR="00651D91" w:rsidRPr="002E5F93">
        <w:rPr>
          <w:rFonts w:cstheme="minorHAnsi"/>
        </w:rPr>
        <w:t xml:space="preserve"> podejmuje działania mające za zadanie:</w:t>
      </w:r>
      <w:r w:rsidR="00651D91" w:rsidRPr="002E5F93">
        <w:t xml:space="preserve"> </w:t>
      </w:r>
    </w:p>
    <w:p w:rsidR="00651D91" w:rsidRPr="002E5F93" w:rsidRDefault="00651D91" w:rsidP="006F1286">
      <w:pPr>
        <w:spacing w:line="276" w:lineRule="auto"/>
        <w:ind w:left="993"/>
        <w:jc w:val="both"/>
        <w:rPr>
          <w:rFonts w:cstheme="minorHAnsi"/>
        </w:rPr>
      </w:pPr>
      <w:r w:rsidRPr="002E5F93">
        <w:rPr>
          <w:rFonts w:cstheme="minorHAnsi"/>
        </w:rPr>
        <w:t>- minimalizowanie ryzyka wystąpienia sytuacji, w której nastąpi utrata dostępności informacji;</w:t>
      </w:r>
    </w:p>
    <w:p w:rsidR="00651D91" w:rsidRPr="002E5F93" w:rsidRDefault="00651D91" w:rsidP="006F1286">
      <w:pPr>
        <w:spacing w:line="276" w:lineRule="auto"/>
        <w:ind w:left="993"/>
        <w:jc w:val="both"/>
        <w:rPr>
          <w:rFonts w:cstheme="minorHAnsi"/>
        </w:rPr>
      </w:pPr>
      <w:r w:rsidRPr="002E5F93">
        <w:rPr>
          <w:rFonts w:cstheme="minorHAnsi"/>
        </w:rPr>
        <w:t>- umożliwienie realizacji zadań w przypadku utraty dostępności infrastruktury niezbędnej do przetwarzania informacji, w szczególności infrastruktury teleinformatycznej.</w:t>
      </w:r>
    </w:p>
    <w:p w:rsidR="00651D91" w:rsidRPr="002E5F93" w:rsidRDefault="00651D91" w:rsidP="006F1286">
      <w:pPr>
        <w:pStyle w:val="Tekstpodstawowywcity3"/>
        <w:numPr>
          <w:ilvl w:val="0"/>
          <w:numId w:val="7"/>
        </w:numPr>
        <w:spacing w:before="0" w:after="0" w:line="276" w:lineRule="auto"/>
        <w:ind w:left="993" w:hanging="567"/>
        <w:rPr>
          <w:rFonts w:asciiTheme="minorHAnsi" w:hAnsiTheme="minorHAnsi" w:cstheme="minorHAnsi"/>
          <w:szCs w:val="24"/>
        </w:rPr>
      </w:pPr>
      <w:r w:rsidRPr="002E5F93">
        <w:rPr>
          <w:rFonts w:asciiTheme="minorHAnsi" w:hAnsiTheme="minorHAnsi" w:cstheme="minorHAnsi"/>
          <w:szCs w:val="24"/>
        </w:rPr>
        <w:t xml:space="preserve">Podstawą do podjęcia działań zapewniających ciągłość przetwarzania informacji </w:t>
      </w:r>
      <w:r w:rsidR="00B87850">
        <w:rPr>
          <w:rFonts w:asciiTheme="minorHAnsi" w:hAnsiTheme="minorHAnsi" w:cstheme="minorHAnsi"/>
          <w:szCs w:val="24"/>
        </w:rPr>
        <w:br/>
      </w:r>
      <w:r w:rsidRPr="002E5F93">
        <w:rPr>
          <w:rFonts w:asciiTheme="minorHAnsi" w:hAnsiTheme="minorHAnsi" w:cstheme="minorHAnsi"/>
          <w:szCs w:val="24"/>
        </w:rPr>
        <w:t xml:space="preserve">w </w:t>
      </w:r>
      <w:r w:rsidR="006F1286">
        <w:rPr>
          <w:rFonts w:asciiTheme="minorHAnsi" w:hAnsiTheme="minorHAnsi" w:cstheme="minorHAnsi"/>
          <w:szCs w:val="24"/>
        </w:rPr>
        <w:t>MDK</w:t>
      </w:r>
      <w:r w:rsidRPr="002E5F93">
        <w:rPr>
          <w:rFonts w:asciiTheme="minorHAnsi" w:hAnsiTheme="minorHAnsi" w:cstheme="minorHAnsi"/>
          <w:szCs w:val="24"/>
        </w:rPr>
        <w:t xml:space="preserve"> jest proces szacowania ryzyka utraty poufności, dostępności i integralności przetwarzanych informacji. Proces szacowania ryzyka realizowany jest zgodnie </w:t>
      </w:r>
      <w:r w:rsidR="00B87850">
        <w:rPr>
          <w:rFonts w:asciiTheme="minorHAnsi" w:hAnsiTheme="minorHAnsi" w:cstheme="minorHAnsi"/>
          <w:szCs w:val="24"/>
        </w:rPr>
        <w:br/>
      </w:r>
      <w:r w:rsidRPr="002E5F93">
        <w:rPr>
          <w:rFonts w:asciiTheme="minorHAnsi" w:hAnsiTheme="minorHAnsi" w:cstheme="minorHAnsi"/>
          <w:szCs w:val="24"/>
        </w:rPr>
        <w:t>z zasadami opisanymi w dokumencie „Analiza Ryzyka</w:t>
      </w:r>
      <w:r w:rsidR="006F1286">
        <w:rPr>
          <w:rFonts w:asciiTheme="minorHAnsi" w:hAnsiTheme="minorHAnsi" w:cstheme="minorHAnsi"/>
          <w:szCs w:val="24"/>
        </w:rPr>
        <w:t>”</w:t>
      </w:r>
      <w:r w:rsidRPr="002E5F93">
        <w:rPr>
          <w:rFonts w:asciiTheme="minorHAnsi" w:hAnsiTheme="minorHAnsi" w:cstheme="minorHAnsi"/>
          <w:szCs w:val="24"/>
        </w:rPr>
        <w:t>.</w:t>
      </w:r>
    </w:p>
    <w:p w:rsidR="00651D91" w:rsidRPr="002E5F93" w:rsidRDefault="006F1286" w:rsidP="006F1286">
      <w:pPr>
        <w:pStyle w:val="Tekstpodstawowywcity3"/>
        <w:numPr>
          <w:ilvl w:val="0"/>
          <w:numId w:val="7"/>
        </w:numPr>
        <w:spacing w:before="0" w:after="0" w:line="276" w:lineRule="auto"/>
        <w:ind w:left="993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MDK</w:t>
      </w:r>
      <w:r w:rsidR="00651D91" w:rsidRPr="002E5F93">
        <w:rPr>
          <w:rFonts w:asciiTheme="minorHAnsi" w:hAnsiTheme="minorHAnsi" w:cstheme="minorHAnsi"/>
          <w:szCs w:val="24"/>
        </w:rPr>
        <w:t xml:space="preserve"> podejmuje </w:t>
      </w:r>
      <w:r w:rsidR="003B1F6E" w:rsidRPr="002E5F93">
        <w:rPr>
          <w:rFonts w:asciiTheme="minorHAnsi" w:hAnsiTheme="minorHAnsi" w:cstheme="minorHAnsi"/>
          <w:szCs w:val="24"/>
        </w:rPr>
        <w:t xml:space="preserve">między innymi </w:t>
      </w:r>
      <w:r w:rsidR="00651D91" w:rsidRPr="002E5F93">
        <w:rPr>
          <w:rFonts w:asciiTheme="minorHAnsi" w:hAnsiTheme="minorHAnsi" w:cstheme="minorHAnsi"/>
          <w:szCs w:val="24"/>
        </w:rPr>
        <w:t>zadania z zakresu testowania posiadanych systemów i procesów przetwarzania danych osobowych a także procedurę przeglądania i aktualizowania dokumentacji RODO.</w:t>
      </w:r>
      <w:r w:rsidR="003B1F6E" w:rsidRPr="002E5F9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MDK</w:t>
      </w:r>
      <w:r w:rsidR="003B1F6E" w:rsidRPr="002E5F93">
        <w:rPr>
          <w:rFonts w:asciiTheme="minorHAnsi" w:hAnsiTheme="minorHAnsi" w:cstheme="minorHAnsi"/>
          <w:szCs w:val="24"/>
        </w:rPr>
        <w:t xml:space="preserve"> zapewnia także zabezpieczenia środowiskowe dla swojej infrastruktury, wykonywania kopii bezpieczeństwa oraz zapewnienia zapasowych komponentów technicznych, ciągłości usług i obsadzenia stanowisk związanych z przetwarzaniem danych osobowych.</w:t>
      </w:r>
    </w:p>
    <w:p w:rsidR="003B1F6E" w:rsidRPr="002E5F93" w:rsidRDefault="003B1F6E" w:rsidP="006F1286">
      <w:pPr>
        <w:pStyle w:val="Tekstpodstawowywcity3"/>
        <w:spacing w:before="0" w:after="0" w:line="276" w:lineRule="auto"/>
        <w:ind w:left="993" w:firstLine="0"/>
        <w:rPr>
          <w:rFonts w:asciiTheme="minorHAnsi" w:hAnsiTheme="minorHAnsi" w:cstheme="minorHAnsi"/>
          <w:szCs w:val="24"/>
        </w:rPr>
      </w:pPr>
    </w:p>
    <w:p w:rsidR="00B87850" w:rsidRDefault="00B87850" w:rsidP="006F1286">
      <w:pPr>
        <w:pStyle w:val="Tekstpodstawowywcity3"/>
        <w:spacing w:before="0" w:after="0" w:line="276" w:lineRule="auto"/>
        <w:ind w:left="993" w:firstLine="0"/>
        <w:jc w:val="center"/>
        <w:rPr>
          <w:rFonts w:asciiTheme="minorHAnsi" w:hAnsiTheme="minorHAnsi" w:cstheme="minorHAnsi"/>
          <w:b/>
          <w:szCs w:val="24"/>
        </w:rPr>
      </w:pPr>
    </w:p>
    <w:p w:rsidR="003B1F6E" w:rsidRPr="002E5F93" w:rsidRDefault="003B1F6E" w:rsidP="006F1286">
      <w:pPr>
        <w:pStyle w:val="Tekstpodstawowywcity3"/>
        <w:spacing w:before="0" w:after="0" w:line="276" w:lineRule="auto"/>
        <w:ind w:left="993" w:firstLine="0"/>
        <w:jc w:val="center"/>
        <w:rPr>
          <w:rFonts w:asciiTheme="minorHAnsi" w:hAnsiTheme="minorHAnsi" w:cstheme="minorHAnsi"/>
          <w:b/>
          <w:szCs w:val="24"/>
        </w:rPr>
      </w:pPr>
      <w:r w:rsidRPr="002E5F93">
        <w:rPr>
          <w:rFonts w:asciiTheme="minorHAnsi" w:hAnsiTheme="minorHAnsi" w:cstheme="minorHAnsi"/>
          <w:b/>
          <w:szCs w:val="24"/>
        </w:rPr>
        <w:t>IV Instrukcja zarządzania systemem informatycznym</w:t>
      </w:r>
    </w:p>
    <w:p w:rsidR="00651D91" w:rsidRPr="002E5F93" w:rsidRDefault="00651D91" w:rsidP="006F1286">
      <w:pPr>
        <w:spacing w:line="276" w:lineRule="auto"/>
        <w:ind w:left="426"/>
        <w:jc w:val="both"/>
      </w:pPr>
    </w:p>
    <w:p w:rsidR="003B1F6E" w:rsidRPr="002E5F93" w:rsidRDefault="003B1F6E" w:rsidP="006F1286">
      <w:pPr>
        <w:pStyle w:val="podstaw"/>
        <w:numPr>
          <w:ilvl w:val="0"/>
          <w:numId w:val="10"/>
        </w:numPr>
        <w:spacing w:before="0"/>
        <w:rPr>
          <w:rFonts w:asciiTheme="minorHAnsi" w:hAnsiTheme="minorHAnsi" w:cstheme="minorHAnsi"/>
          <w:sz w:val="24"/>
        </w:rPr>
      </w:pPr>
      <w:r w:rsidRPr="002E5F93">
        <w:rPr>
          <w:rFonts w:asciiTheme="minorHAnsi" w:hAnsiTheme="minorHAnsi" w:cstheme="minorHAnsi"/>
          <w:sz w:val="24"/>
        </w:rPr>
        <w:t xml:space="preserve">Instrukcja zarządzania systemem informatycznym została wprowadzona </w:t>
      </w:r>
      <w:r w:rsidRPr="002E5F93">
        <w:rPr>
          <w:rFonts w:asciiTheme="minorHAnsi" w:hAnsiTheme="minorHAnsi" w:cstheme="minorHAnsi"/>
          <w:sz w:val="24"/>
        </w:rPr>
        <w:br/>
        <w:t xml:space="preserve">w celu zapewnienia bezpieczeństwa informacji (danych osobowych) przetwarzanych </w:t>
      </w:r>
      <w:r w:rsidRPr="002E5F93">
        <w:rPr>
          <w:rFonts w:asciiTheme="minorHAnsi" w:hAnsiTheme="minorHAnsi" w:cstheme="minorHAnsi"/>
          <w:sz w:val="24"/>
        </w:rPr>
        <w:br/>
        <w:t xml:space="preserve">w systemie informatycznym </w:t>
      </w:r>
      <w:r w:rsidR="006F1286">
        <w:rPr>
          <w:rFonts w:asciiTheme="minorHAnsi" w:hAnsiTheme="minorHAnsi" w:cstheme="minorHAnsi"/>
          <w:sz w:val="24"/>
        </w:rPr>
        <w:t>MDK</w:t>
      </w:r>
      <w:r w:rsidR="002E5F93" w:rsidRPr="002E5F93">
        <w:rPr>
          <w:rFonts w:asciiTheme="minorHAnsi" w:hAnsiTheme="minorHAnsi" w:cstheme="minorHAnsi"/>
          <w:sz w:val="24"/>
        </w:rPr>
        <w:t>.</w:t>
      </w:r>
    </w:p>
    <w:p w:rsidR="002E5F93" w:rsidRDefault="003B1F6E" w:rsidP="006F1286">
      <w:pPr>
        <w:pStyle w:val="podstaw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2E5F93">
        <w:rPr>
          <w:rFonts w:asciiTheme="minorHAnsi" w:hAnsiTheme="minorHAnsi" w:cstheme="minorHAnsi"/>
          <w:sz w:val="24"/>
        </w:rPr>
        <w:t xml:space="preserve"> Polityka ma zastosowanie w stosunku do wszystkich pracowników, osób zatrudnionych na podstawie prawa cywilnego, konsultantów, stażystów i innych </w:t>
      </w:r>
      <w:r w:rsidRPr="002E5F93">
        <w:rPr>
          <w:rFonts w:asciiTheme="minorHAnsi" w:hAnsiTheme="minorHAnsi" w:cstheme="minorHAnsi"/>
          <w:sz w:val="24"/>
        </w:rPr>
        <w:lastRenderedPageBreak/>
        <w:t xml:space="preserve">współpracowników </w:t>
      </w:r>
      <w:r w:rsidR="006F1286">
        <w:rPr>
          <w:rFonts w:asciiTheme="minorHAnsi" w:hAnsiTheme="minorHAnsi" w:cstheme="minorHAnsi"/>
          <w:sz w:val="24"/>
        </w:rPr>
        <w:t>MDK</w:t>
      </w:r>
      <w:r w:rsidR="002E5F93">
        <w:rPr>
          <w:rFonts w:asciiTheme="minorHAnsi" w:hAnsiTheme="minorHAnsi" w:cstheme="minorHAnsi"/>
          <w:sz w:val="24"/>
        </w:rPr>
        <w:t xml:space="preserve"> </w:t>
      </w:r>
      <w:r w:rsidRPr="002E5F93">
        <w:rPr>
          <w:rFonts w:asciiTheme="minorHAnsi" w:hAnsiTheme="minorHAnsi" w:cstheme="minorHAnsi"/>
          <w:sz w:val="24"/>
        </w:rPr>
        <w:t xml:space="preserve">jak również pozostałych osób mających dostęp do </w:t>
      </w:r>
      <w:r w:rsidR="006F1286" w:rsidRPr="002E5F93">
        <w:rPr>
          <w:rFonts w:asciiTheme="minorHAnsi" w:hAnsiTheme="minorHAnsi" w:cstheme="minorHAnsi"/>
          <w:sz w:val="24"/>
        </w:rPr>
        <w:t>informacji.</w:t>
      </w:r>
      <w:r w:rsidRPr="002E5F93">
        <w:rPr>
          <w:rFonts w:asciiTheme="minorHAnsi" w:hAnsiTheme="minorHAnsi" w:cstheme="minorHAnsi"/>
          <w:sz w:val="24"/>
        </w:rPr>
        <w:t xml:space="preserve"> </w:t>
      </w:r>
    </w:p>
    <w:p w:rsidR="003B1F6E" w:rsidRPr="002E5F93" w:rsidRDefault="003B1F6E" w:rsidP="006F1286">
      <w:pPr>
        <w:pStyle w:val="podstaw"/>
        <w:numPr>
          <w:ilvl w:val="0"/>
          <w:numId w:val="10"/>
        </w:numPr>
        <w:rPr>
          <w:rFonts w:asciiTheme="minorHAnsi" w:hAnsiTheme="minorHAnsi" w:cstheme="minorHAnsi"/>
          <w:sz w:val="24"/>
        </w:rPr>
      </w:pPr>
      <w:r w:rsidRPr="002E5F93">
        <w:rPr>
          <w:rFonts w:asciiTheme="minorHAnsi" w:hAnsiTheme="minorHAnsi" w:cstheme="minorHAnsi"/>
          <w:sz w:val="24"/>
        </w:rPr>
        <w:t xml:space="preserve">Instrukcja zarządzania systemem informatycznym (dalej jako Instrukcja) stanowi szczegółowy dokument z zakresu ochrony danych osobowych, który uzupełnia </w:t>
      </w:r>
      <w:r w:rsidRPr="002E5F93">
        <w:rPr>
          <w:rFonts w:asciiTheme="minorHAnsi" w:hAnsiTheme="minorHAnsi" w:cstheme="minorHAnsi"/>
          <w:sz w:val="24"/>
        </w:rPr>
        <w:br/>
        <w:t xml:space="preserve">i rozszerza postanowienia Polityki Ochrony Danych. </w:t>
      </w:r>
    </w:p>
    <w:p w:rsidR="003B1F6E" w:rsidRPr="002E5F93" w:rsidRDefault="003B1F6E" w:rsidP="006F1286">
      <w:pPr>
        <w:pStyle w:val="podstaw"/>
        <w:numPr>
          <w:ilvl w:val="0"/>
          <w:numId w:val="10"/>
        </w:numPr>
        <w:rPr>
          <w:rFonts w:asciiTheme="minorHAnsi" w:hAnsiTheme="minorHAnsi" w:cstheme="minorHAnsi"/>
          <w:bCs/>
          <w:sz w:val="24"/>
        </w:rPr>
      </w:pPr>
      <w:r w:rsidRPr="002E5F93">
        <w:rPr>
          <w:rFonts w:asciiTheme="minorHAnsi" w:hAnsiTheme="minorHAnsi" w:cstheme="minorHAnsi"/>
          <w:sz w:val="24"/>
        </w:rPr>
        <w:t>Instrukcja określa sposób nadawania i odbierania uprawnień użytkownikom.</w:t>
      </w:r>
    </w:p>
    <w:p w:rsidR="003B1F6E" w:rsidRPr="002E5F93" w:rsidRDefault="003B1F6E" w:rsidP="006F1286">
      <w:pPr>
        <w:pStyle w:val="podstaw"/>
        <w:numPr>
          <w:ilvl w:val="0"/>
          <w:numId w:val="10"/>
        </w:numPr>
        <w:rPr>
          <w:rFonts w:asciiTheme="minorHAnsi" w:hAnsiTheme="minorHAnsi" w:cstheme="minorHAnsi"/>
          <w:bCs/>
          <w:sz w:val="24"/>
        </w:rPr>
      </w:pPr>
      <w:r w:rsidRPr="002E5F93">
        <w:rPr>
          <w:rFonts w:asciiTheme="minorHAnsi" w:hAnsiTheme="minorHAnsi" w:cstheme="minorHAnsi"/>
          <w:sz w:val="24"/>
        </w:rPr>
        <w:t xml:space="preserve">Określa również zasady korzystania z infrastruktury komputerowej, między innymi zabraniając instalowania i modyfikowania oprogramowania przez użytkowników, modyfikowania komputerów, używania sprzętu </w:t>
      </w:r>
      <w:r w:rsidR="006F1286">
        <w:rPr>
          <w:rFonts w:asciiTheme="minorHAnsi" w:hAnsiTheme="minorHAnsi" w:cstheme="minorHAnsi"/>
          <w:sz w:val="24"/>
        </w:rPr>
        <w:t>MDK</w:t>
      </w:r>
      <w:r w:rsidRPr="002E5F93">
        <w:rPr>
          <w:rFonts w:asciiTheme="minorHAnsi" w:hAnsiTheme="minorHAnsi" w:cstheme="minorHAnsi"/>
          <w:sz w:val="24"/>
        </w:rPr>
        <w:t xml:space="preserve"> do spraw prywatnych;</w:t>
      </w:r>
    </w:p>
    <w:p w:rsidR="003B1F6E" w:rsidRPr="002E5F93" w:rsidRDefault="003B1F6E" w:rsidP="006F1286">
      <w:pPr>
        <w:pStyle w:val="podstaw"/>
        <w:numPr>
          <w:ilvl w:val="0"/>
          <w:numId w:val="10"/>
        </w:numPr>
        <w:rPr>
          <w:rFonts w:asciiTheme="minorHAnsi" w:hAnsiTheme="minorHAnsi" w:cstheme="minorHAnsi"/>
          <w:bCs/>
          <w:sz w:val="24"/>
        </w:rPr>
      </w:pPr>
      <w:r w:rsidRPr="002E5F93">
        <w:rPr>
          <w:rFonts w:asciiTheme="minorHAnsi" w:hAnsiTheme="minorHAnsi" w:cstheme="minorHAnsi"/>
          <w:sz w:val="24"/>
        </w:rPr>
        <w:t xml:space="preserve">Procedura </w:t>
      </w:r>
      <w:r w:rsidR="009C1FC2" w:rsidRPr="002E5F93">
        <w:rPr>
          <w:rFonts w:asciiTheme="minorHAnsi" w:hAnsiTheme="minorHAnsi" w:cstheme="minorHAnsi"/>
          <w:sz w:val="24"/>
        </w:rPr>
        <w:t>precyzuje</w:t>
      </w:r>
      <w:r w:rsidRPr="002E5F93">
        <w:rPr>
          <w:rFonts w:asciiTheme="minorHAnsi" w:hAnsiTheme="minorHAnsi" w:cstheme="minorHAnsi"/>
          <w:sz w:val="24"/>
        </w:rPr>
        <w:t xml:space="preserve"> również procedury tworzenia kopii zapasowych, programów </w:t>
      </w:r>
      <w:r w:rsidRPr="002E5F93">
        <w:rPr>
          <w:rFonts w:asciiTheme="minorHAnsi" w:hAnsiTheme="minorHAnsi" w:cstheme="minorHAnsi"/>
          <w:sz w:val="24"/>
        </w:rPr>
        <w:br/>
        <w:t>i narzędzi programowych.</w:t>
      </w:r>
    </w:p>
    <w:p w:rsidR="009C1FC2" w:rsidRPr="00B87850" w:rsidRDefault="009C1FC2" w:rsidP="006F1286">
      <w:pPr>
        <w:pStyle w:val="podstaw"/>
        <w:numPr>
          <w:ilvl w:val="0"/>
          <w:numId w:val="10"/>
        </w:numPr>
        <w:rPr>
          <w:rFonts w:asciiTheme="minorHAnsi" w:hAnsiTheme="minorHAnsi" w:cstheme="minorHAnsi"/>
          <w:bCs/>
          <w:sz w:val="24"/>
        </w:rPr>
      </w:pPr>
      <w:r w:rsidRPr="002E5F93">
        <w:rPr>
          <w:rFonts w:asciiTheme="minorHAnsi" w:hAnsiTheme="minorHAnsi" w:cstheme="minorHAnsi"/>
          <w:sz w:val="24"/>
        </w:rPr>
        <w:t>Procedura określa stosowane zabezpieczenia w systemie informatycznym a także zasady konserwacji i przeglądu systemów.</w:t>
      </w: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podstaw"/>
        <w:rPr>
          <w:rFonts w:asciiTheme="minorHAnsi" w:hAnsiTheme="minorHAnsi" w:cstheme="minorHAnsi"/>
          <w:sz w:val="24"/>
        </w:rPr>
      </w:pPr>
    </w:p>
    <w:p w:rsidR="006F1286" w:rsidRDefault="006F1286" w:rsidP="006F1286">
      <w:pPr>
        <w:pStyle w:val="podstaw"/>
        <w:rPr>
          <w:rFonts w:asciiTheme="minorHAnsi" w:hAnsiTheme="minorHAnsi" w:cstheme="minorHAnsi"/>
          <w:sz w:val="24"/>
        </w:rPr>
      </w:pPr>
    </w:p>
    <w:p w:rsidR="00B87850" w:rsidRDefault="00B87850" w:rsidP="006F1286">
      <w:pPr>
        <w:pStyle w:val="Tekstpodstawowywcity3"/>
        <w:spacing w:before="0" w:after="0"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E5F93">
        <w:rPr>
          <w:rFonts w:asciiTheme="minorHAnsi" w:hAnsiTheme="minorHAnsi" w:cstheme="minorHAnsi"/>
          <w:b/>
          <w:szCs w:val="24"/>
        </w:rPr>
        <w:t xml:space="preserve">V </w:t>
      </w:r>
      <w:r>
        <w:rPr>
          <w:rFonts w:asciiTheme="minorHAnsi" w:hAnsiTheme="minorHAnsi" w:cstheme="minorHAnsi"/>
          <w:b/>
          <w:szCs w:val="24"/>
        </w:rPr>
        <w:t>Dostęp do informacji o politykach</w:t>
      </w:r>
    </w:p>
    <w:p w:rsidR="00B87850" w:rsidRDefault="00B87850" w:rsidP="006F1286">
      <w:pPr>
        <w:pStyle w:val="podstaw"/>
        <w:numPr>
          <w:ilvl w:val="0"/>
          <w:numId w:val="12"/>
        </w:numPr>
        <w:spacing w:before="24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Niniejszą informację umieszcza się </w:t>
      </w:r>
      <w:r w:rsidR="0084629B">
        <w:rPr>
          <w:rFonts w:asciiTheme="minorHAnsi" w:hAnsiTheme="minorHAnsi" w:cstheme="minorHAnsi"/>
          <w:sz w:val="24"/>
        </w:rPr>
        <w:t xml:space="preserve">do wglądu </w:t>
      </w:r>
      <w:r>
        <w:rPr>
          <w:rFonts w:asciiTheme="minorHAnsi" w:hAnsiTheme="minorHAnsi" w:cstheme="minorHAnsi"/>
          <w:sz w:val="24"/>
        </w:rPr>
        <w:t xml:space="preserve">w siedzibie </w:t>
      </w:r>
      <w:r w:rsidR="006F1286">
        <w:rPr>
          <w:rFonts w:asciiTheme="minorHAnsi" w:hAnsiTheme="minorHAnsi" w:cstheme="minorHAnsi"/>
          <w:sz w:val="24"/>
        </w:rPr>
        <w:t>MDK</w:t>
      </w:r>
      <w:r>
        <w:rPr>
          <w:rFonts w:asciiTheme="minorHAnsi" w:hAnsiTheme="minorHAnsi" w:cstheme="minorHAnsi"/>
          <w:sz w:val="24"/>
        </w:rPr>
        <w:t xml:space="preserve"> dla osób zainteresowanych.</w:t>
      </w:r>
    </w:p>
    <w:p w:rsidR="0084629B" w:rsidRPr="0084629B" w:rsidRDefault="0084629B" w:rsidP="006F1286">
      <w:pPr>
        <w:pStyle w:val="podstaw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 w:rsidRPr="0084629B">
        <w:rPr>
          <w:rFonts w:asciiTheme="minorHAnsi" w:hAnsiTheme="minorHAnsi" w:cstheme="minorHAnsi"/>
          <w:sz w:val="24"/>
        </w:rPr>
        <w:t>Niniejszą informację umieszcza się</w:t>
      </w:r>
      <w:r>
        <w:rPr>
          <w:rFonts w:asciiTheme="minorHAnsi" w:hAnsiTheme="minorHAnsi" w:cstheme="minorHAnsi"/>
          <w:sz w:val="24"/>
        </w:rPr>
        <w:t xml:space="preserve"> do wglądu</w:t>
      </w:r>
      <w:r w:rsidRPr="0084629B">
        <w:rPr>
          <w:rFonts w:asciiTheme="minorHAnsi" w:hAnsiTheme="minorHAnsi" w:cstheme="minorHAnsi"/>
          <w:sz w:val="24"/>
        </w:rPr>
        <w:t xml:space="preserve"> na stronie internetowej </w:t>
      </w:r>
      <w:r w:rsidR="006F1286">
        <w:rPr>
          <w:rFonts w:asciiTheme="minorHAnsi" w:hAnsiTheme="minorHAnsi" w:cstheme="minorHAnsi"/>
          <w:sz w:val="24"/>
        </w:rPr>
        <w:t>MDK</w:t>
      </w:r>
      <w:r>
        <w:rPr>
          <w:rFonts w:asciiTheme="minorHAnsi" w:hAnsiTheme="minorHAnsi" w:cstheme="minorHAnsi"/>
          <w:sz w:val="24"/>
        </w:rPr>
        <w:t>.</w:t>
      </w:r>
    </w:p>
    <w:p w:rsidR="00B87850" w:rsidRDefault="00B87850" w:rsidP="006F1286">
      <w:pPr>
        <w:pStyle w:val="podstaw"/>
        <w:numPr>
          <w:ilvl w:val="0"/>
          <w:numId w:val="1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Informację </w:t>
      </w:r>
      <w:r w:rsidR="0084629B">
        <w:rPr>
          <w:rFonts w:asciiTheme="minorHAnsi" w:hAnsiTheme="minorHAnsi" w:cstheme="minorHAnsi"/>
          <w:sz w:val="24"/>
        </w:rPr>
        <w:t xml:space="preserve">przedstawia się organom publicznym w każdym przypadku zapytania </w:t>
      </w:r>
      <w:r w:rsidR="0084629B">
        <w:rPr>
          <w:rFonts w:asciiTheme="minorHAnsi" w:hAnsiTheme="minorHAnsi" w:cstheme="minorHAnsi"/>
          <w:sz w:val="24"/>
        </w:rPr>
        <w:br/>
        <w:t xml:space="preserve">o zasady ochrony danych osobowych w </w:t>
      </w:r>
      <w:r w:rsidR="006F1286">
        <w:rPr>
          <w:rFonts w:asciiTheme="minorHAnsi" w:hAnsiTheme="minorHAnsi" w:cstheme="minorHAnsi"/>
          <w:sz w:val="24"/>
        </w:rPr>
        <w:t>MDK</w:t>
      </w:r>
      <w:r w:rsidR="0084629B">
        <w:rPr>
          <w:rFonts w:asciiTheme="minorHAnsi" w:hAnsiTheme="minorHAnsi" w:cstheme="minorHAnsi"/>
          <w:sz w:val="24"/>
        </w:rPr>
        <w:t>.</w:t>
      </w:r>
    </w:p>
    <w:p w:rsidR="00B87850" w:rsidRDefault="00B87850" w:rsidP="006F1286">
      <w:pPr>
        <w:pStyle w:val="Tekstpodstawowywcity3"/>
        <w:spacing w:before="0" w:after="0"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87850" w:rsidRPr="002E5F93" w:rsidRDefault="00B87850" w:rsidP="006F1286">
      <w:pPr>
        <w:pStyle w:val="Tekstpodstawowywcity3"/>
        <w:spacing w:before="0" w:after="0" w:line="276" w:lineRule="auto"/>
        <w:jc w:val="center"/>
        <w:rPr>
          <w:rFonts w:asciiTheme="minorHAnsi" w:hAnsiTheme="minorHAnsi" w:cstheme="minorHAnsi"/>
          <w:b/>
          <w:szCs w:val="24"/>
        </w:rPr>
      </w:pPr>
    </w:p>
    <w:p w:rsidR="00B87850" w:rsidRPr="002E5F93" w:rsidRDefault="00B87850" w:rsidP="006F1286">
      <w:pPr>
        <w:pStyle w:val="podstaw"/>
        <w:rPr>
          <w:rFonts w:asciiTheme="minorHAnsi" w:hAnsiTheme="minorHAnsi" w:cstheme="minorHAnsi"/>
          <w:bCs/>
          <w:sz w:val="24"/>
        </w:rPr>
      </w:pPr>
    </w:p>
    <w:sectPr w:rsidR="00B87850" w:rsidRPr="002E5F93" w:rsidSect="00B87850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51" w:rsidRDefault="00985651" w:rsidP="00B87850">
      <w:r>
        <w:separator/>
      </w:r>
    </w:p>
  </w:endnote>
  <w:endnote w:type="continuationSeparator" w:id="0">
    <w:p w:rsidR="00985651" w:rsidRDefault="00985651" w:rsidP="00B8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79050019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87850" w:rsidRDefault="00B87850" w:rsidP="007E764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87850" w:rsidRDefault="00B878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2464894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87850" w:rsidRDefault="00B87850" w:rsidP="007E7643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1872D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B87850" w:rsidRDefault="00B878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51" w:rsidRDefault="00985651" w:rsidP="00B87850">
      <w:r>
        <w:separator/>
      </w:r>
    </w:p>
  </w:footnote>
  <w:footnote w:type="continuationSeparator" w:id="0">
    <w:p w:rsidR="00985651" w:rsidRDefault="00985651" w:rsidP="00B8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A4121"/>
    <w:multiLevelType w:val="hybridMultilevel"/>
    <w:tmpl w:val="82A8E3FE"/>
    <w:lvl w:ilvl="0" w:tplc="34563B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9C431C"/>
    <w:multiLevelType w:val="hybridMultilevel"/>
    <w:tmpl w:val="3778519E"/>
    <w:lvl w:ilvl="0" w:tplc="9CC605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7A3B69"/>
    <w:multiLevelType w:val="hybridMultilevel"/>
    <w:tmpl w:val="6E20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618C5"/>
    <w:multiLevelType w:val="hybridMultilevel"/>
    <w:tmpl w:val="E414889C"/>
    <w:lvl w:ilvl="0" w:tplc="8ED290D6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2463"/>
    <w:multiLevelType w:val="hybridMultilevel"/>
    <w:tmpl w:val="2AB269E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9C00A16"/>
    <w:multiLevelType w:val="hybridMultilevel"/>
    <w:tmpl w:val="19A88808"/>
    <w:lvl w:ilvl="0" w:tplc="C8F2A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069D4"/>
    <w:multiLevelType w:val="multilevel"/>
    <w:tmpl w:val="12F225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84D90"/>
    <w:multiLevelType w:val="hybridMultilevel"/>
    <w:tmpl w:val="3778519E"/>
    <w:lvl w:ilvl="0" w:tplc="9CC605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CA414B"/>
    <w:multiLevelType w:val="multilevel"/>
    <w:tmpl w:val="0082E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BAA5668"/>
    <w:multiLevelType w:val="hybridMultilevel"/>
    <w:tmpl w:val="E222B0D4"/>
    <w:lvl w:ilvl="0" w:tplc="4614ED52">
      <w:start w:val="1"/>
      <w:numFmt w:val="lowerLetter"/>
      <w:lvlText w:val="%1)"/>
      <w:lvlJc w:val="left"/>
      <w:pPr>
        <w:ind w:left="14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>
    <w:nsid w:val="611E1689"/>
    <w:multiLevelType w:val="hybridMultilevel"/>
    <w:tmpl w:val="8FB6CB00"/>
    <w:lvl w:ilvl="0" w:tplc="8F204B14">
      <w:start w:val="1"/>
      <w:numFmt w:val="decimal"/>
      <w:lvlText w:val="%1)"/>
      <w:lvlJc w:val="left"/>
      <w:pPr>
        <w:ind w:left="17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>
    <w:nsid w:val="701359F3"/>
    <w:multiLevelType w:val="hybridMultilevel"/>
    <w:tmpl w:val="45FE94F6"/>
    <w:lvl w:ilvl="0" w:tplc="EA40331C">
      <w:start w:val="1"/>
      <w:numFmt w:val="lowerLetter"/>
      <w:lvlText w:val="%1)"/>
      <w:lvlJc w:val="left"/>
      <w:pPr>
        <w:ind w:left="14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2">
    <w:nsid w:val="77391BEE"/>
    <w:multiLevelType w:val="hybridMultilevel"/>
    <w:tmpl w:val="B5AAD290"/>
    <w:lvl w:ilvl="0" w:tplc="DF1E2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7"/>
    <w:rsid w:val="0004445A"/>
    <w:rsid w:val="00127223"/>
    <w:rsid w:val="001872D1"/>
    <w:rsid w:val="00210490"/>
    <w:rsid w:val="002E5F93"/>
    <w:rsid w:val="003B1F6E"/>
    <w:rsid w:val="004922DB"/>
    <w:rsid w:val="00554598"/>
    <w:rsid w:val="005820A2"/>
    <w:rsid w:val="005B323E"/>
    <w:rsid w:val="00651D91"/>
    <w:rsid w:val="006F1286"/>
    <w:rsid w:val="007A73FF"/>
    <w:rsid w:val="0084629B"/>
    <w:rsid w:val="00881AEB"/>
    <w:rsid w:val="009539B0"/>
    <w:rsid w:val="00985651"/>
    <w:rsid w:val="009C1FC2"/>
    <w:rsid w:val="009E00C9"/>
    <w:rsid w:val="00B87850"/>
    <w:rsid w:val="00BA3BF8"/>
    <w:rsid w:val="00C23187"/>
    <w:rsid w:val="00C25C1D"/>
    <w:rsid w:val="00DA2536"/>
    <w:rsid w:val="00EB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9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51D91"/>
    <w:pPr>
      <w:spacing w:before="120" w:after="120"/>
      <w:ind w:left="567" w:hanging="567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D91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3B1F6E"/>
  </w:style>
  <w:style w:type="paragraph" w:customStyle="1" w:styleId="podstaw">
    <w:name w:val="podstaw"/>
    <w:basedOn w:val="Normalny"/>
    <w:link w:val="podstawZnak"/>
    <w:qFormat/>
    <w:rsid w:val="003B1F6E"/>
    <w:pPr>
      <w:suppressAutoHyphens/>
      <w:spacing w:before="120" w:after="120" w:line="276" w:lineRule="auto"/>
      <w:ind w:left="284"/>
      <w:jc w:val="both"/>
    </w:pPr>
    <w:rPr>
      <w:rFonts w:ascii="Verdana" w:eastAsia="Times New Roman" w:hAnsi="Verdana" w:cs="Times New Roman"/>
      <w:sz w:val="20"/>
      <w:lang w:eastAsia="ar-SA"/>
    </w:rPr>
  </w:style>
  <w:style w:type="character" w:customStyle="1" w:styleId="podstawZnak">
    <w:name w:val="podstaw Znak"/>
    <w:basedOn w:val="Domylnaczcionkaakapitu"/>
    <w:link w:val="podstaw"/>
    <w:rsid w:val="003B1F6E"/>
    <w:rPr>
      <w:rFonts w:ascii="Verdana" w:eastAsia="Times New Roman" w:hAnsi="Verdana" w:cs="Times New Roman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7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850"/>
  </w:style>
  <w:style w:type="character" w:styleId="Numerstrony">
    <w:name w:val="page number"/>
    <w:basedOn w:val="Domylnaczcionkaakapitu"/>
    <w:uiPriority w:val="99"/>
    <w:semiHidden/>
    <w:unhideWhenUsed/>
    <w:rsid w:val="00B87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49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51D91"/>
    <w:pPr>
      <w:spacing w:before="120" w:after="120"/>
      <w:ind w:left="567" w:hanging="567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51D91"/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3B1F6E"/>
  </w:style>
  <w:style w:type="paragraph" w:customStyle="1" w:styleId="podstaw">
    <w:name w:val="podstaw"/>
    <w:basedOn w:val="Normalny"/>
    <w:link w:val="podstawZnak"/>
    <w:qFormat/>
    <w:rsid w:val="003B1F6E"/>
    <w:pPr>
      <w:suppressAutoHyphens/>
      <w:spacing w:before="120" w:after="120" w:line="276" w:lineRule="auto"/>
      <w:ind w:left="284"/>
      <w:jc w:val="both"/>
    </w:pPr>
    <w:rPr>
      <w:rFonts w:ascii="Verdana" w:eastAsia="Times New Roman" w:hAnsi="Verdana" w:cs="Times New Roman"/>
      <w:sz w:val="20"/>
      <w:lang w:eastAsia="ar-SA"/>
    </w:rPr>
  </w:style>
  <w:style w:type="character" w:customStyle="1" w:styleId="podstawZnak">
    <w:name w:val="podstaw Znak"/>
    <w:basedOn w:val="Domylnaczcionkaakapitu"/>
    <w:link w:val="podstaw"/>
    <w:rsid w:val="003B1F6E"/>
    <w:rPr>
      <w:rFonts w:ascii="Verdana" w:eastAsia="Times New Roman" w:hAnsi="Verdana" w:cs="Times New Roman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78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850"/>
  </w:style>
  <w:style w:type="character" w:styleId="Numerstrony">
    <w:name w:val="page number"/>
    <w:basedOn w:val="Domylnaczcionkaakapitu"/>
    <w:uiPriority w:val="99"/>
    <w:semiHidden/>
    <w:unhideWhenUsed/>
    <w:rsid w:val="00B87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Marcin Kuliś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Kuliś</dc:creator>
  <cp:keywords/>
  <dc:description/>
  <cp:lastModifiedBy>Brodzińska Małgorzata</cp:lastModifiedBy>
  <cp:revision>7</cp:revision>
  <dcterms:created xsi:type="dcterms:W3CDTF">2019-02-15T09:27:00Z</dcterms:created>
  <dcterms:modified xsi:type="dcterms:W3CDTF">2021-05-31T11:10:00Z</dcterms:modified>
</cp:coreProperties>
</file>